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bookmarkStart w:id="0" w:name="_GoBack"/>
            <w:bookmarkEnd w:id="0"/>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p>
        </w:tc>
        <w:tc>
          <w:tcPr>
            <w:tcW w:w="2044" w:type="dxa"/>
            <w:vAlign w:val="center"/>
          </w:tcPr>
          <w:p w:rsidR="00826978" w:rsidRPr="00020B57" w:rsidRDefault="00826978" w:rsidP="00826978">
            <w:pPr>
              <w:jc w:val="right"/>
              <w:rPr>
                <w:b/>
              </w:rPr>
            </w:pPr>
            <w:r>
              <w:rPr>
                <w:b/>
              </w:rPr>
              <w:t>Naam:</w:t>
            </w:r>
          </w:p>
        </w:tc>
        <w:tc>
          <w:tcPr>
            <w:tcW w:w="4240" w:type="dxa"/>
            <w:vAlign w:val="center"/>
          </w:tcPr>
          <w:p w:rsidR="00826978" w:rsidRPr="00090FF9" w:rsidRDefault="00826978" w:rsidP="00826978">
            <w:pPr>
              <w:rPr>
                <w:sz w:val="24"/>
              </w:rPr>
            </w:pPr>
            <w:permStart w:id="1793545597" w:edGrp="everyone"/>
            <w:r>
              <w:rPr>
                <w:sz w:val="24"/>
              </w:rPr>
              <w:t xml:space="preserve"> </w:t>
            </w:r>
            <w:permEnd w:id="1793545597"/>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826978" w:rsidP="00826978">
            <w:pPr>
              <w:rPr>
                <w:lang w:val="en-GB"/>
              </w:rPr>
            </w:pPr>
            <w:permStart w:id="1900575151" w:edGrp="everyone"/>
            <w:r>
              <w:rPr>
                <w:lang w:val="en-GB"/>
              </w:rPr>
              <w:t xml:space="preserve">  </w:t>
            </w:r>
            <w:permEnd w:id="1900575151"/>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permStart w:id="39327634" w:edGrp="everyone"/>
            <w:r>
              <w:rPr>
                <w:lang w:val="en-GB"/>
              </w:rPr>
              <w:t xml:space="preserve">  </w:t>
            </w:r>
            <w:permEnd w:id="39327634"/>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permStart w:id="971184394" w:edGrp="everyone"/>
            <w:r>
              <w:rPr>
                <w:lang w:val="en-GB"/>
              </w:rPr>
              <w:t xml:space="preserve">  </w:t>
            </w:r>
            <w:permEnd w:id="971184394"/>
          </w:p>
        </w:tc>
      </w:tr>
    </w:tbl>
    <w:p w:rsidR="00020B57" w:rsidRPr="00020B57" w:rsidRDefault="00020B57" w:rsidP="00020B57">
      <w:pPr>
        <w:pStyle w:val="Duidelijkcitaat"/>
        <w:rPr>
          <w:i w:val="0"/>
          <w:sz w:val="28"/>
          <w:lang w:val="en-GB"/>
        </w:rPr>
      </w:pPr>
      <w:r w:rsidRPr="00020B57">
        <w:rPr>
          <w:i w:val="0"/>
          <w:sz w:val="28"/>
          <w:lang w:val="en-GB"/>
        </w:rPr>
        <w:t xml:space="preserve">Thema </w:t>
      </w:r>
      <w:r w:rsidR="00380A5F">
        <w:rPr>
          <w:i w:val="0"/>
          <w:sz w:val="28"/>
          <w:lang w:val="en-GB"/>
        </w:rPr>
        <w:t>6</w:t>
      </w:r>
      <w:r w:rsidRPr="00020B57">
        <w:rPr>
          <w:i w:val="0"/>
          <w:sz w:val="28"/>
          <w:lang w:val="en-GB"/>
        </w:rPr>
        <w:t>:</w:t>
      </w:r>
      <w:r w:rsidR="001C11D8">
        <w:rPr>
          <w:i w:val="0"/>
          <w:sz w:val="28"/>
          <w:lang w:val="en-GB"/>
        </w:rPr>
        <w:t xml:space="preserve"> </w:t>
      </w:r>
      <w:r w:rsidR="00380A5F">
        <w:rPr>
          <w:i w:val="0"/>
          <w:sz w:val="28"/>
          <w:lang w:val="en-GB"/>
        </w:rPr>
        <w:t>Projectmatig werken en rollen in een projectgroep</w:t>
      </w:r>
    </w:p>
    <w:p w:rsidR="00380A5F" w:rsidRDefault="00380A5F" w:rsidP="00380A5F">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Opdracht – Bestudeer achtergrondinformatie</w:t>
      </w:r>
    </w:p>
    <w:p w:rsidR="00380A5F" w:rsidRDefault="00380A5F" w:rsidP="00380A5F">
      <w:pPr>
        <w:pStyle w:val="Normaalweb"/>
        <w:shd w:val="clear" w:color="auto" w:fill="FFFFFF"/>
        <w:spacing w:before="0" w:beforeAutospacing="0" w:after="150" w:afterAutospacing="0"/>
        <w:rPr>
          <w:rFonts w:ascii="Calibri" w:hAnsi="Calibri" w:cs="Calibri"/>
          <w:color w:val="000000"/>
        </w:rPr>
      </w:pPr>
    </w:p>
    <w:p w:rsidR="00380A5F" w:rsidRDefault="00380A5F" w:rsidP="00380A5F">
      <w:pPr>
        <w:numPr>
          <w:ilvl w:val="0"/>
          <w:numId w:val="5"/>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Bestudeer </w:t>
      </w:r>
      <w:hyperlink r:id="rId9" w:tgtFrame="_blank" w:history="1">
        <w:r>
          <w:rPr>
            <w:rStyle w:val="Hyperlink"/>
            <w:rFonts w:ascii="Calibri" w:hAnsi="Calibri" w:cs="Calibri"/>
            <w:color w:val="FA9D22"/>
            <w:sz w:val="21"/>
            <w:szCs w:val="21"/>
          </w:rPr>
          <w:t>bijlage 4</w:t>
        </w:r>
      </w:hyperlink>
      <w:r>
        <w:rPr>
          <w:rFonts w:ascii="Calibri" w:hAnsi="Calibri" w:cs="Calibri"/>
          <w:color w:val="333333"/>
          <w:sz w:val="21"/>
          <w:szCs w:val="21"/>
        </w:rPr>
        <w:t> ‘Werken in projectgroepen’</w:t>
      </w:r>
    </w:p>
    <w:p w:rsidR="00380A5F" w:rsidRDefault="00380A5F" w:rsidP="00380A5F">
      <w:pPr>
        <w:numPr>
          <w:ilvl w:val="0"/>
          <w:numId w:val="5"/>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Bestudeer </w:t>
      </w:r>
      <w:hyperlink r:id="rId10" w:tgtFrame="_blank" w:history="1">
        <w:r>
          <w:rPr>
            <w:rStyle w:val="Hyperlink"/>
            <w:rFonts w:ascii="Calibri" w:hAnsi="Calibri" w:cs="Calibri"/>
            <w:color w:val="FA9D22"/>
            <w:sz w:val="21"/>
            <w:szCs w:val="21"/>
          </w:rPr>
          <w:t>bijlage 5</w:t>
        </w:r>
      </w:hyperlink>
      <w:r>
        <w:rPr>
          <w:rFonts w:ascii="Calibri" w:hAnsi="Calibri" w:cs="Calibri"/>
          <w:color w:val="333333"/>
          <w:sz w:val="21"/>
          <w:szCs w:val="21"/>
        </w:rPr>
        <w:t> ‘Tips voor het werken in een projectgroep’</w:t>
      </w:r>
    </w:p>
    <w:p w:rsidR="00380A5F" w:rsidRDefault="00380A5F" w:rsidP="00380A5F">
      <w:pPr>
        <w:pStyle w:val="Kop3"/>
        <w:shd w:val="clear" w:color="auto" w:fill="FFFFFF"/>
        <w:spacing w:before="300" w:after="150"/>
        <w:rPr>
          <w:rFonts w:ascii="Calibri" w:hAnsi="Calibri" w:cs="Calibri"/>
          <w:color w:val="000000"/>
          <w:sz w:val="27"/>
          <w:szCs w:val="27"/>
        </w:rPr>
      </w:pPr>
    </w:p>
    <w:p w:rsidR="00380A5F" w:rsidRDefault="00380A5F" w:rsidP="00380A5F">
      <w:pPr>
        <w:pStyle w:val="Kop3"/>
        <w:shd w:val="clear" w:color="auto" w:fill="FFFFFF"/>
        <w:spacing w:before="300" w:after="150"/>
        <w:rPr>
          <w:rFonts w:ascii="Calibri" w:hAnsi="Calibri" w:cs="Calibri"/>
          <w:color w:val="000000"/>
        </w:rPr>
      </w:pPr>
      <w:r>
        <w:rPr>
          <w:rFonts w:ascii="Calibri" w:hAnsi="Calibri" w:cs="Calibri"/>
          <w:color w:val="54ACD2"/>
          <w:sz w:val="45"/>
          <w:szCs w:val="45"/>
        </w:rPr>
        <w:t>Opdracht – Teamroltest Belbin</w:t>
      </w:r>
    </w:p>
    <w:p w:rsidR="00380A5F" w:rsidRDefault="00380A5F" w:rsidP="00380A5F">
      <w:pPr>
        <w:pStyle w:val="Kop4"/>
        <w:shd w:val="clear" w:color="auto" w:fill="FFFFFF"/>
        <w:spacing w:before="150" w:after="150"/>
        <w:rPr>
          <w:rFonts w:ascii="Calibri" w:hAnsi="Calibri" w:cs="Calibri"/>
          <w:color w:val="000000"/>
          <w:sz w:val="27"/>
          <w:szCs w:val="27"/>
        </w:rPr>
      </w:pPr>
      <w:r>
        <w:rPr>
          <w:rFonts w:ascii="Calibri" w:hAnsi="Calibri" w:cs="Calibri"/>
          <w:b/>
          <w:bCs/>
          <w:color w:val="000000"/>
          <w:sz w:val="27"/>
          <w:szCs w:val="27"/>
        </w:rPr>
        <w:br/>
      </w:r>
      <w:r>
        <w:rPr>
          <w:rFonts w:ascii="Calibri" w:hAnsi="Calibri" w:cs="Calibri"/>
          <w:b/>
          <w:bCs/>
          <w:color w:val="000000"/>
          <w:sz w:val="21"/>
          <w:szCs w:val="21"/>
        </w:rPr>
        <w:t>Welke rol binnen een project past het beste bij jou?</w:t>
      </w:r>
    </w:p>
    <w:p w:rsidR="00380A5F" w:rsidRDefault="00380A5F" w:rsidP="00380A5F">
      <w:pPr>
        <w:numPr>
          <w:ilvl w:val="0"/>
          <w:numId w:val="6"/>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Vul de teamroltest van Belbin in ( </w:t>
      </w:r>
      <w:hyperlink r:id="rId11" w:anchor=".We3yd2i0OM9" w:tgtFrame="_blank" w:history="1">
        <w:r>
          <w:rPr>
            <w:rStyle w:val="Hyperlink"/>
            <w:rFonts w:ascii="Calibri" w:hAnsi="Calibri" w:cs="Calibri"/>
            <w:color w:val="FA9D22"/>
            <w:sz w:val="21"/>
            <w:szCs w:val="21"/>
          </w:rPr>
          <w:t>http://www.werkenmetteamrollen.nl/Vragenlijsten/De-Korte-Belbin-Teamroltest.asp#.WOGKJU1MTIU)</w:t>
        </w:r>
      </w:hyperlink>
    </w:p>
    <w:p w:rsidR="00380A5F" w:rsidRDefault="00380A5F" w:rsidP="00380A5F">
      <w:pPr>
        <w:numPr>
          <w:ilvl w:val="0"/>
          <w:numId w:val="6"/>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Bespreek het resultaat met medestudenten</w:t>
      </w:r>
    </w:p>
    <w:p w:rsidR="00380A5F" w:rsidRDefault="00380A5F" w:rsidP="00380A5F">
      <w:pPr>
        <w:pStyle w:val="Normaalweb"/>
        <w:shd w:val="clear" w:color="auto" w:fill="FFFFFF"/>
        <w:spacing w:before="0" w:beforeAutospacing="0" w:after="150" w:afterAutospacing="0"/>
        <w:rPr>
          <w:rFonts w:ascii="Calibri" w:hAnsi="Calibri" w:cs="Calibri"/>
          <w:color w:val="000000"/>
        </w:rPr>
      </w:pPr>
    </w:p>
    <w:p w:rsidR="00380A5F" w:rsidRDefault="00380A5F" w:rsidP="00380A5F">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54ACD2"/>
          <w:sz w:val="45"/>
          <w:szCs w:val="45"/>
        </w:rPr>
        <w:t>Op te leveren resultaat</w:t>
      </w:r>
    </w:p>
    <w:p w:rsidR="00380A5F" w:rsidRDefault="00380A5F" w:rsidP="00380A5F">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Een verslag met beschrijving van jouw twee of drie natuurlijke teamrollen. Motiveer waarom jij vindt dat deze rollen bij jou past. Geef tevens aan welke rol voor jou moeilijk is om te vervullen en waarom.</w:t>
      </w:r>
    </w:p>
    <w:p w:rsidR="00380A5F" w:rsidRPr="00380A5F" w:rsidRDefault="00380A5F" w:rsidP="00380A5F">
      <w:pPr>
        <w:shd w:val="clear" w:color="auto" w:fill="FFFFFF"/>
        <w:spacing w:after="150" w:line="240" w:lineRule="auto"/>
        <w:rPr>
          <w:rFonts w:ascii="Calibri" w:eastAsia="Times New Roman" w:hAnsi="Calibri" w:cs="Calibri"/>
          <w:color w:val="000000"/>
          <w:sz w:val="24"/>
          <w:szCs w:val="24"/>
          <w:lang w:val="nl-NL" w:eastAsia="nl-NL"/>
        </w:rPr>
      </w:pPr>
      <w:r w:rsidRPr="00380A5F">
        <w:rPr>
          <w:rFonts w:ascii="Calibri" w:eastAsia="Times New Roman" w:hAnsi="Calibri" w:cs="Calibri"/>
          <w:color w:val="000000"/>
          <w:sz w:val="24"/>
          <w:szCs w:val="24"/>
          <w:lang w:val="nl-NL" w:eastAsia="nl-NL"/>
        </w:rPr>
        <w:t>Probeer de denkhoeden van Edward de Bono te koppelen aan je twee of drie natuurlijke teamrollen.</w:t>
      </w:r>
    </w:p>
    <w:p w:rsidR="00047172" w:rsidRDefault="00047172" w:rsidP="00380A5F">
      <w:pPr>
        <w:shd w:val="clear" w:color="auto" w:fill="FFFFFF"/>
        <w:spacing w:before="100" w:beforeAutospacing="1" w:after="100" w:afterAutospacing="1" w:line="240" w:lineRule="auto"/>
        <w:ind w:left="720"/>
        <w:rPr>
          <w:rFonts w:ascii="Calibri" w:hAnsi="Calibri" w:cs="Calibri"/>
          <w:color w:val="333333"/>
          <w:sz w:val="21"/>
          <w:szCs w:val="21"/>
        </w:rPr>
      </w:pPr>
    </w:p>
    <w:tbl>
      <w:tblPr>
        <w:tblStyle w:val="Tabelraster"/>
        <w:tblW w:w="0" w:type="auto"/>
        <w:tblLook w:val="04A0" w:firstRow="1" w:lastRow="0" w:firstColumn="1" w:lastColumn="0" w:noHBand="0" w:noVBand="1"/>
      </w:tblPr>
      <w:tblGrid>
        <w:gridCol w:w="9062"/>
      </w:tblGrid>
      <w:tr w:rsidR="00020B57" w:rsidRPr="00090FF9" w:rsidTr="004C6424">
        <w:trPr>
          <w:trHeight w:val="567"/>
        </w:trPr>
        <w:tc>
          <w:tcPr>
            <w:tcW w:w="9062" w:type="dxa"/>
            <w:vAlign w:val="center"/>
          </w:tcPr>
          <w:p w:rsidR="00020B57" w:rsidRPr="00090FF9" w:rsidRDefault="00020B57" w:rsidP="004C6424">
            <w:pPr>
              <w:rPr>
                <w:sz w:val="24"/>
              </w:rPr>
            </w:pPr>
            <w:permStart w:id="1840540087" w:edGrp="everyone" w:colFirst="0" w:colLast="0"/>
          </w:p>
        </w:tc>
      </w:tr>
      <w:permEnd w:id="1840540087"/>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8E8" w:rsidRDefault="00E938E8" w:rsidP="00020B57">
      <w:pPr>
        <w:spacing w:after="0" w:line="240" w:lineRule="auto"/>
      </w:pPr>
      <w:r>
        <w:separator/>
      </w:r>
    </w:p>
  </w:endnote>
  <w:endnote w:type="continuationSeparator" w:id="0">
    <w:p w:rsidR="00E938E8" w:rsidRDefault="00E938E8"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8E8" w:rsidRDefault="00E938E8" w:rsidP="00020B57">
      <w:pPr>
        <w:spacing w:after="0" w:line="240" w:lineRule="auto"/>
      </w:pPr>
      <w:r>
        <w:separator/>
      </w:r>
    </w:p>
  </w:footnote>
  <w:footnote w:type="continuationSeparator" w:id="0">
    <w:p w:rsidR="00E938E8" w:rsidRDefault="00E938E8"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7861"/>
    <w:multiLevelType w:val="multilevel"/>
    <w:tmpl w:val="D44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D324F"/>
    <w:multiLevelType w:val="multilevel"/>
    <w:tmpl w:val="632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3NShbVDh0cptMRggXGTzAQVkhRnU1qUqcLfyw25QosmPnaOA684wNv+SgoP1E1qisKSvOpcGxtZcHCrf+nEVPA==" w:salt="J6ojTs7QcyCVXMpl3T1s1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47172"/>
    <w:rsid w:val="000D4FCC"/>
    <w:rsid w:val="001C11D8"/>
    <w:rsid w:val="00232184"/>
    <w:rsid w:val="002C3745"/>
    <w:rsid w:val="00380A5F"/>
    <w:rsid w:val="00455963"/>
    <w:rsid w:val="00572029"/>
    <w:rsid w:val="007C5352"/>
    <w:rsid w:val="00826978"/>
    <w:rsid w:val="008939C7"/>
    <w:rsid w:val="008D3A07"/>
    <w:rsid w:val="00A05071"/>
    <w:rsid w:val="00AE168E"/>
    <w:rsid w:val="00E938E8"/>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80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80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 w:type="character" w:customStyle="1" w:styleId="Kop3Char">
    <w:name w:val="Kop 3 Char"/>
    <w:basedOn w:val="Standaardalinea-lettertype"/>
    <w:link w:val="Kop3"/>
    <w:uiPriority w:val="9"/>
    <w:semiHidden/>
    <w:rsid w:val="00380A5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80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1115640904">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50387645">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rkenmetteamrollen.nl/Vragenlijsten/De-Korte-Belbin-Teamroltest.asp" TargetMode="External"/><Relationship Id="rId5" Type="http://schemas.openxmlformats.org/officeDocument/2006/relationships/webSettings" Target="webSettings.xml"/><Relationship Id="rId10" Type="http://schemas.openxmlformats.org/officeDocument/2006/relationships/hyperlink" Target="http://demo2.blendedlearning.learningmatters.nl/gezondheidszorg/bijlagen/bijlage-5-tips-voor-het-werken-de-projectgroep" TargetMode="External"/><Relationship Id="rId4" Type="http://schemas.openxmlformats.org/officeDocument/2006/relationships/settings" Target="settings.xml"/><Relationship Id="rId9" Type="http://schemas.openxmlformats.org/officeDocument/2006/relationships/hyperlink" Target="http://demo2.blendedlearning.learningmatters.nl/gezondheidszorg/bijlagen/bijlage-4-werken-projectgroep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A814-2764-4DBA-85FD-F351F5F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1084</Characters>
  <Application>Microsoft Office Word</Application>
  <DocSecurity>8</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4</cp:revision>
  <dcterms:created xsi:type="dcterms:W3CDTF">2018-02-23T13:02:00Z</dcterms:created>
  <dcterms:modified xsi:type="dcterms:W3CDTF">2018-02-26T12:07:00Z</dcterms:modified>
</cp:coreProperties>
</file>